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FD3A70" w:rsidRDefault="001D0184">
      <w:pPr>
        <w:pStyle w:val="af8"/>
        <w:adjustRightInd w:val="0"/>
        <w:spacing w:before="0" w:afterLines="50" w:after="156"/>
        <w:rPr>
          <w:rFonts w:ascii="宋体" w:hAnsi="宋体"/>
          <w:sz w:val="21"/>
          <w:szCs w:val="21"/>
        </w:rPr>
      </w:pPr>
      <w:r>
        <w:rPr>
          <w:rFonts w:ascii="宋体" w:hAnsi="宋体" w:hint="eastAsia"/>
        </w:rPr>
        <w:t>渤海财产保险股份有限公司</w:t>
      </w:r>
    </w:p>
    <w:p w:rsidR="00FD3A70" w:rsidRDefault="001D0184">
      <w:pPr>
        <w:pStyle w:val="afa"/>
        <w:spacing w:afterLines="50" w:after="156"/>
        <w:jc w:val="center"/>
        <w:rPr>
          <w:rFonts w:ascii="宋体" w:hAnsi="宋体"/>
          <w:bCs/>
          <w:sz w:val="32"/>
          <w:szCs w:val="32"/>
        </w:rPr>
      </w:pPr>
      <w:r>
        <w:rPr>
          <w:rFonts w:ascii="宋体" w:hAnsi="宋体" w:hint="eastAsia"/>
          <w:bCs/>
          <w:sz w:val="32"/>
          <w:szCs w:val="32"/>
        </w:rPr>
        <w:t>附加交通工具乘客意外伤害住院津贴保险条款</w:t>
      </w:r>
    </w:p>
    <w:p w:rsidR="00FD3A70" w:rsidRDefault="00FD3A70">
      <w:pPr>
        <w:pStyle w:val="afa"/>
        <w:spacing w:afterLines="50" w:after="156"/>
        <w:jc w:val="center"/>
        <w:rPr>
          <w:rFonts w:ascii="宋体" w:hAnsi="宋体"/>
          <w:bCs/>
          <w:sz w:val="32"/>
          <w:szCs w:val="32"/>
        </w:rPr>
      </w:pPr>
      <w:bookmarkStart w:id="0" w:name="_GoBack"/>
      <w:bookmarkEnd w:id="0"/>
    </w:p>
    <w:p w:rsidR="00FD3A70" w:rsidRDefault="001D0184">
      <w:pPr>
        <w:pStyle w:val="afa"/>
        <w:spacing w:afterLines="50" w:after="156"/>
        <w:jc w:val="center"/>
        <w:rPr>
          <w:rFonts w:ascii="宋体" w:hAnsi="宋体"/>
          <w:szCs w:val="21"/>
        </w:rPr>
      </w:pPr>
      <w:r>
        <w:rPr>
          <w:rFonts w:ascii="宋体" w:hAnsi="宋体" w:hint="eastAsia"/>
          <w:szCs w:val="21"/>
        </w:rPr>
        <w:t>总则</w:t>
      </w:r>
    </w:p>
    <w:p w:rsidR="00FD3A70" w:rsidRDefault="001D0184">
      <w:pPr>
        <w:adjustRightInd w:val="0"/>
        <w:snapToGrid w:val="0"/>
        <w:spacing w:afterLines="50" w:after="156"/>
        <w:ind w:firstLineChars="200" w:firstLine="422"/>
        <w:rPr>
          <w:rFonts w:ascii="宋体" w:hAnsi="宋体"/>
          <w:szCs w:val="21"/>
        </w:rPr>
      </w:pPr>
      <w:r>
        <w:rPr>
          <w:rFonts w:ascii="宋体" w:hAnsi="宋体" w:hint="eastAsia"/>
          <w:b/>
          <w:szCs w:val="21"/>
        </w:rPr>
        <w:t>第一条</w:t>
      </w:r>
      <w:r>
        <w:rPr>
          <w:rFonts w:ascii="宋体" w:hAnsi="宋体" w:hint="eastAsia"/>
          <w:b/>
          <w:szCs w:val="21"/>
        </w:rPr>
        <w:t xml:space="preserve">  </w:t>
      </w:r>
      <w:r>
        <w:rPr>
          <w:rFonts w:ascii="宋体" w:hAnsi="宋体" w:hint="eastAsia"/>
          <w:szCs w:val="21"/>
        </w:rPr>
        <w:t>本附加险合同（以下简称“本合同”）是渤海财产保险股份有限公司交通工具乘客意外伤害保险合同（以下简称“主险合同”）的附加险合同。本合同依主险合同投保人的申请，经保险人同意而订立。本合同作为主险合同的组成部分，主险合同效力终止，本合同效力亦同时终止；主险合同无效，本合同亦无效。本合同与主险合同相抵触之处，以本合同为准，未尽之处，以主险合同为准。</w:t>
      </w:r>
    </w:p>
    <w:p w:rsidR="00FD3A70" w:rsidRDefault="001D0184">
      <w:pPr>
        <w:pStyle w:val="afa"/>
        <w:spacing w:afterLines="50" w:after="156"/>
        <w:ind w:firstLineChars="200" w:firstLine="422"/>
        <w:rPr>
          <w:rFonts w:ascii="宋体" w:hAnsi="宋体"/>
          <w:b w:val="0"/>
          <w:szCs w:val="21"/>
        </w:rPr>
      </w:pPr>
      <w:r>
        <w:rPr>
          <w:rFonts w:ascii="宋体" w:hAnsi="宋体" w:hint="eastAsia"/>
          <w:szCs w:val="21"/>
        </w:rPr>
        <w:t>第二条</w:t>
      </w:r>
      <w:r>
        <w:rPr>
          <w:rFonts w:ascii="宋体" w:hAnsi="宋体" w:hint="eastAsia"/>
          <w:szCs w:val="21"/>
        </w:rPr>
        <w:t xml:space="preserve">  </w:t>
      </w:r>
      <w:r>
        <w:rPr>
          <w:rFonts w:ascii="宋体" w:hAnsi="宋体" w:hint="eastAsia"/>
          <w:b w:val="0"/>
          <w:szCs w:val="21"/>
        </w:rPr>
        <w:t>本合同的投保人、被保险人与主险合同的投保人、被保险人约定一致。</w:t>
      </w:r>
    </w:p>
    <w:p w:rsidR="00FD3A70" w:rsidRDefault="001D0184">
      <w:pPr>
        <w:pStyle w:val="af9"/>
        <w:spacing w:afterLines="50" w:after="156"/>
        <w:ind w:leftChars="0" w:left="0" w:firstLine="422"/>
        <w:rPr>
          <w:rFonts w:ascii="宋体" w:hAnsi="宋体"/>
          <w:szCs w:val="21"/>
        </w:rPr>
      </w:pPr>
      <w:r>
        <w:rPr>
          <w:rFonts w:ascii="宋体" w:hAnsi="宋体" w:hint="eastAsia"/>
          <w:b/>
          <w:szCs w:val="21"/>
        </w:rPr>
        <w:t>第三条</w:t>
      </w:r>
      <w:r>
        <w:rPr>
          <w:rFonts w:ascii="宋体" w:hAnsi="宋体" w:hint="eastAsia"/>
          <w:b/>
          <w:szCs w:val="21"/>
        </w:rPr>
        <w:t xml:space="preserve">  </w:t>
      </w:r>
      <w:r>
        <w:rPr>
          <w:rFonts w:ascii="宋体" w:hAnsi="宋体" w:hint="eastAsia"/>
          <w:szCs w:val="21"/>
        </w:rPr>
        <w:t>除另有约定外，本合同的受益人为被保险人本人。</w:t>
      </w:r>
    </w:p>
    <w:p w:rsidR="00FD3A70" w:rsidRDefault="00FD3A70">
      <w:pPr>
        <w:pStyle w:val="afa"/>
        <w:spacing w:afterLines="50" w:after="156"/>
        <w:rPr>
          <w:rFonts w:ascii="宋体" w:hAnsi="宋体"/>
          <w:szCs w:val="21"/>
        </w:rPr>
      </w:pPr>
    </w:p>
    <w:p w:rsidR="00FD3A70" w:rsidRDefault="001D0184">
      <w:pPr>
        <w:pStyle w:val="afa"/>
        <w:spacing w:afterLines="50" w:after="156"/>
        <w:jc w:val="center"/>
        <w:rPr>
          <w:rFonts w:ascii="宋体" w:hAnsi="宋体"/>
          <w:szCs w:val="21"/>
        </w:rPr>
      </w:pPr>
      <w:r>
        <w:rPr>
          <w:rFonts w:ascii="宋体" w:hAnsi="宋体" w:hint="eastAsia"/>
          <w:szCs w:val="21"/>
        </w:rPr>
        <w:t xml:space="preserve"> </w:t>
      </w:r>
      <w:r>
        <w:rPr>
          <w:rFonts w:ascii="宋体" w:hAnsi="宋体" w:hint="eastAsia"/>
          <w:szCs w:val="21"/>
        </w:rPr>
        <w:t>保险责任</w:t>
      </w:r>
    </w:p>
    <w:p w:rsidR="00FD3A70" w:rsidRDefault="001D0184">
      <w:pPr>
        <w:spacing w:afterLines="50" w:after="156"/>
        <w:ind w:firstLineChars="200" w:firstLine="422"/>
        <w:rPr>
          <w:rFonts w:ascii="宋体" w:hAnsi="宋体"/>
          <w:szCs w:val="21"/>
        </w:rPr>
      </w:pPr>
      <w:r>
        <w:rPr>
          <w:rFonts w:ascii="宋体" w:hAnsi="宋体" w:hint="eastAsia"/>
          <w:b/>
          <w:szCs w:val="21"/>
        </w:rPr>
        <w:t>第四条</w:t>
      </w:r>
      <w:r>
        <w:rPr>
          <w:rFonts w:ascii="宋体" w:hAnsi="宋体" w:hint="eastAsia"/>
          <w:szCs w:val="21"/>
        </w:rPr>
        <w:t xml:space="preserve">  </w:t>
      </w:r>
      <w:r>
        <w:rPr>
          <w:rFonts w:ascii="宋体" w:hAnsi="宋体" w:hint="eastAsia"/>
          <w:szCs w:val="21"/>
        </w:rPr>
        <w:t>在本合同的保险期间内，被保险人因遭受主险合同保险责任范围内的意外伤害事故，且因该事故为直接且单独原因导致其在中华人民共和国境内（不含港澳台地区）</w:t>
      </w:r>
      <w:r>
        <w:rPr>
          <w:rFonts w:ascii="宋体" w:cs="宋体" w:hint="eastAsia"/>
          <w:szCs w:val="21"/>
        </w:rPr>
        <w:t>二级以上（含二级）或保险人指定或认可</w:t>
      </w:r>
      <w:r>
        <w:rPr>
          <w:rFonts w:ascii="宋体" w:hAnsi="宋体" w:hint="eastAsia"/>
          <w:szCs w:val="21"/>
        </w:rPr>
        <w:t>医疗机构</w:t>
      </w:r>
      <w:r>
        <w:rPr>
          <w:rStyle w:val="af4"/>
          <w:rFonts w:ascii="宋体" w:hAnsi="宋体"/>
          <w:szCs w:val="21"/>
        </w:rPr>
        <w:endnoteReference w:id="1"/>
      </w:r>
      <w:r>
        <w:rPr>
          <w:rFonts w:ascii="宋体" w:hAnsi="宋体" w:hint="eastAsia"/>
          <w:szCs w:val="21"/>
        </w:rPr>
        <w:t>（以下简称“医疗机构”）住院治疗，保险人在本合同约定的保险金额内，按给付天数乘以每日住院津贴金额向被保险人给付意外伤害住院津贴保险金。给付天数等于被保险人实际住院天数减去免赔天数。</w:t>
      </w:r>
    </w:p>
    <w:p w:rsidR="00FD3A70" w:rsidRDefault="001D0184">
      <w:pPr>
        <w:spacing w:afterLines="50" w:after="156"/>
        <w:ind w:firstLineChars="200" w:firstLine="420"/>
        <w:rPr>
          <w:rFonts w:ascii="宋体" w:hAnsi="宋体"/>
          <w:b/>
          <w:szCs w:val="21"/>
        </w:rPr>
      </w:pPr>
      <w:r>
        <w:rPr>
          <w:rFonts w:ascii="宋体" w:hAnsi="宋体" w:hint="eastAsia"/>
          <w:szCs w:val="21"/>
        </w:rPr>
        <w:t>每日住院津贴金额及免赔天数由投保人、保险人协商约定，并于保险</w:t>
      </w:r>
      <w:r>
        <w:rPr>
          <w:rFonts w:ascii="宋体" w:hAnsi="宋体" w:hint="eastAsia"/>
          <w:szCs w:val="21"/>
        </w:rPr>
        <w:t>单中载明。</w:t>
      </w:r>
    </w:p>
    <w:p w:rsidR="00FD3A70" w:rsidRDefault="001D0184">
      <w:pPr>
        <w:tabs>
          <w:tab w:val="left" w:pos="8505"/>
        </w:tabs>
        <w:adjustRightInd w:val="0"/>
        <w:snapToGrid w:val="0"/>
        <w:ind w:right="-9" w:firstLineChars="200" w:firstLine="420"/>
        <w:rPr>
          <w:rFonts w:ascii="宋体" w:hAnsi="宋体"/>
          <w:szCs w:val="21"/>
        </w:rPr>
      </w:pPr>
      <w:r>
        <w:rPr>
          <w:rFonts w:ascii="宋体" w:hAnsi="宋体" w:hint="eastAsia"/>
          <w:szCs w:val="21"/>
        </w:rPr>
        <w:t>保险人对同一次意外伤害事故所承担给付“意外伤害住院津贴保险金”的给付天数最多以</w:t>
      </w:r>
      <w:r>
        <w:rPr>
          <w:rFonts w:ascii="宋体" w:hAnsi="宋体" w:hint="eastAsia"/>
          <w:szCs w:val="21"/>
        </w:rPr>
        <w:t>90</w:t>
      </w:r>
      <w:r>
        <w:rPr>
          <w:rFonts w:ascii="宋体" w:hAnsi="宋体" w:hint="eastAsia"/>
          <w:szCs w:val="21"/>
        </w:rPr>
        <w:t>天为限，对不同次意外伤害事故累积给付天数最高以</w:t>
      </w:r>
      <w:r>
        <w:rPr>
          <w:rFonts w:ascii="宋体" w:hAnsi="宋体" w:hint="eastAsia"/>
          <w:szCs w:val="21"/>
        </w:rPr>
        <w:t>180</w:t>
      </w:r>
      <w:r>
        <w:rPr>
          <w:rFonts w:ascii="宋体" w:hAnsi="宋体" w:hint="eastAsia"/>
          <w:szCs w:val="21"/>
        </w:rPr>
        <w:t>天为限。保险期间届满时，被保险人住院治疗仍未结束的，除另有约定外，保险人对本次意外伤害事故继续承担给付意外伤害住院津贴保险金责任，以本次意外伤害事故导致被保险人住院治疗之日起</w:t>
      </w:r>
      <w:r>
        <w:rPr>
          <w:rFonts w:ascii="宋体" w:hAnsi="宋体" w:hint="eastAsia"/>
          <w:szCs w:val="21"/>
        </w:rPr>
        <w:t>90</w:t>
      </w:r>
      <w:r>
        <w:rPr>
          <w:rFonts w:ascii="宋体" w:hAnsi="宋体" w:hint="eastAsia"/>
          <w:szCs w:val="21"/>
        </w:rPr>
        <w:t>天为限且与保险期间内已履行保险责任的天数累计不超过</w:t>
      </w:r>
      <w:r>
        <w:rPr>
          <w:rFonts w:ascii="宋体" w:hAnsi="宋体" w:hint="eastAsia"/>
          <w:szCs w:val="21"/>
        </w:rPr>
        <w:t>180</w:t>
      </w:r>
      <w:r>
        <w:rPr>
          <w:rFonts w:ascii="宋体" w:hAnsi="宋体" w:hint="eastAsia"/>
          <w:szCs w:val="21"/>
        </w:rPr>
        <w:t>天。</w:t>
      </w:r>
      <w:r>
        <w:rPr>
          <w:rFonts w:ascii="宋体" w:hAnsi="宋体" w:hint="eastAsia"/>
          <w:bCs/>
        </w:rPr>
        <w:t>若被保险人本次住院治疗与前次住院治疗的原因相同，并且前次出院与本次入院间隔不超过</w:t>
      </w:r>
      <w:r>
        <w:rPr>
          <w:rFonts w:ascii="宋体" w:hAnsi="宋体" w:hint="eastAsia"/>
          <w:bCs/>
        </w:rPr>
        <w:t>30</w:t>
      </w:r>
      <w:r>
        <w:rPr>
          <w:rFonts w:ascii="宋体" w:hAnsi="宋体" w:hint="eastAsia"/>
          <w:bCs/>
        </w:rPr>
        <w:t>日，则本次住院与前次住院视为同一次住院。</w:t>
      </w:r>
    </w:p>
    <w:p w:rsidR="00FD3A70" w:rsidRDefault="00FD3A70">
      <w:pPr>
        <w:pStyle w:val="afa"/>
        <w:spacing w:afterLines="50" w:after="156"/>
        <w:jc w:val="center"/>
        <w:rPr>
          <w:rFonts w:ascii="宋体" w:hAnsi="宋体"/>
          <w:szCs w:val="21"/>
        </w:rPr>
      </w:pPr>
    </w:p>
    <w:p w:rsidR="00FD3A70" w:rsidRDefault="001D0184">
      <w:pPr>
        <w:pStyle w:val="afa"/>
        <w:spacing w:afterLines="50" w:after="156"/>
        <w:jc w:val="center"/>
        <w:rPr>
          <w:rFonts w:ascii="宋体" w:hAnsi="宋体"/>
          <w:szCs w:val="21"/>
        </w:rPr>
      </w:pPr>
      <w:r>
        <w:rPr>
          <w:rFonts w:ascii="宋体" w:hAnsi="宋体" w:hint="eastAsia"/>
          <w:szCs w:val="21"/>
        </w:rPr>
        <w:t>责任免除</w:t>
      </w:r>
    </w:p>
    <w:p w:rsidR="00FD3A70" w:rsidRDefault="001D0184">
      <w:pPr>
        <w:pStyle w:val="a7"/>
        <w:adjustRightInd w:val="0"/>
        <w:snapToGrid w:val="0"/>
        <w:spacing w:afterLines="50" w:after="156"/>
        <w:ind w:firstLine="422"/>
        <w:rPr>
          <w:szCs w:val="21"/>
        </w:rPr>
      </w:pPr>
      <w:r>
        <w:rPr>
          <w:rFonts w:hint="eastAsia"/>
          <w:b/>
          <w:szCs w:val="21"/>
        </w:rPr>
        <w:t>第五条</w:t>
      </w:r>
      <w:r>
        <w:rPr>
          <w:rFonts w:hint="eastAsia"/>
          <w:szCs w:val="21"/>
        </w:rPr>
        <w:t xml:space="preserve">  </w:t>
      </w:r>
      <w:r>
        <w:rPr>
          <w:rFonts w:hint="eastAsia"/>
          <w:b/>
          <w:szCs w:val="21"/>
        </w:rPr>
        <w:t>除主险合同约定的责任免除事项外，下列</w:t>
      </w:r>
      <w:r>
        <w:rPr>
          <w:b/>
        </w:rPr>
        <w:t>损失、费用和责任</w:t>
      </w:r>
      <w:r>
        <w:rPr>
          <w:rFonts w:hint="eastAsia"/>
          <w:b/>
        </w:rPr>
        <w:t>，</w:t>
      </w:r>
      <w:r>
        <w:rPr>
          <w:rFonts w:hint="eastAsia"/>
          <w:b/>
          <w:szCs w:val="21"/>
        </w:rPr>
        <w:t>保险人也不负给付保险金责任：</w:t>
      </w:r>
      <w:r>
        <w:rPr>
          <w:rFonts w:hint="eastAsia"/>
          <w:szCs w:val="21"/>
        </w:rPr>
        <w:t xml:space="preserve"> </w:t>
      </w:r>
    </w:p>
    <w:p w:rsidR="00FD3A70" w:rsidRDefault="001D0184">
      <w:pPr>
        <w:spacing w:afterLines="50" w:after="156"/>
        <w:ind w:firstLine="420"/>
        <w:rPr>
          <w:rFonts w:ascii="宋体" w:hAnsi="宋体"/>
          <w:b/>
          <w:szCs w:val="21"/>
        </w:rPr>
      </w:pPr>
      <w:r>
        <w:rPr>
          <w:rFonts w:ascii="宋体" w:hAnsi="宋体" w:hint="eastAsia"/>
          <w:b/>
          <w:szCs w:val="21"/>
        </w:rPr>
        <w:t>（一）被保险人在非本合同释义所指的医疗机构住院治疗的；</w:t>
      </w:r>
    </w:p>
    <w:p w:rsidR="00FD3A70" w:rsidRDefault="001D0184">
      <w:pPr>
        <w:spacing w:afterLines="50" w:after="156"/>
        <w:ind w:firstLine="420"/>
        <w:rPr>
          <w:rFonts w:ascii="宋体" w:hAnsi="宋体"/>
          <w:b/>
          <w:szCs w:val="21"/>
        </w:rPr>
      </w:pPr>
      <w:r>
        <w:rPr>
          <w:rFonts w:ascii="宋体" w:hAnsi="宋体" w:hint="eastAsia"/>
          <w:b/>
          <w:szCs w:val="21"/>
        </w:rPr>
        <w:t>（二）被保险人非因遭受主险合同保险责任范围内的意外伤害事故而导致住院治疗的；</w:t>
      </w:r>
    </w:p>
    <w:p w:rsidR="00FD3A70" w:rsidRDefault="001D0184">
      <w:pPr>
        <w:pStyle w:val="a7"/>
        <w:tabs>
          <w:tab w:val="left" w:pos="0"/>
        </w:tabs>
        <w:adjustRightInd w:val="0"/>
        <w:snapToGrid w:val="0"/>
        <w:spacing w:afterLines="50" w:after="156"/>
        <w:ind w:firstLine="422"/>
        <w:rPr>
          <w:b/>
          <w:szCs w:val="21"/>
        </w:rPr>
      </w:pPr>
      <w:r>
        <w:rPr>
          <w:rFonts w:hint="eastAsia"/>
          <w:b/>
          <w:szCs w:val="21"/>
        </w:rPr>
        <w:t>本合同中约定的应由被保险人自行负担的免赔天数；</w:t>
      </w:r>
    </w:p>
    <w:p w:rsidR="00FD3A70" w:rsidRDefault="001D0184">
      <w:pPr>
        <w:pStyle w:val="a7"/>
        <w:tabs>
          <w:tab w:val="left" w:pos="0"/>
        </w:tabs>
        <w:adjustRightInd w:val="0"/>
        <w:snapToGrid w:val="0"/>
        <w:spacing w:afterLines="50" w:after="156"/>
        <w:ind w:firstLine="422"/>
        <w:rPr>
          <w:b/>
          <w:szCs w:val="21"/>
        </w:rPr>
      </w:pPr>
      <w:r>
        <w:rPr>
          <w:rFonts w:hint="eastAsia"/>
          <w:b/>
          <w:szCs w:val="21"/>
        </w:rPr>
        <w:t>（三）被保险人在本合同生效前已在医疗机构住院治疗的；</w:t>
      </w:r>
    </w:p>
    <w:p w:rsidR="00FD3A70" w:rsidRDefault="001D0184">
      <w:pPr>
        <w:pStyle w:val="a7"/>
        <w:tabs>
          <w:tab w:val="left" w:pos="0"/>
        </w:tabs>
        <w:adjustRightInd w:val="0"/>
        <w:snapToGrid w:val="0"/>
        <w:spacing w:afterLines="50" w:after="156"/>
        <w:ind w:firstLine="422"/>
        <w:rPr>
          <w:b/>
          <w:szCs w:val="21"/>
        </w:rPr>
      </w:pPr>
      <w:r>
        <w:rPr>
          <w:rFonts w:hint="eastAsia"/>
          <w:b/>
          <w:szCs w:val="21"/>
        </w:rPr>
        <w:t>（四）被保险人在康复疗养院、私人诊所、民办门诊部、社区（或企业内部）医疗服务中心（站）、家庭病床、挂床等治疗；</w:t>
      </w:r>
    </w:p>
    <w:p w:rsidR="00FD3A70" w:rsidRDefault="001D0184">
      <w:pPr>
        <w:spacing w:afterLines="50" w:after="156"/>
        <w:ind w:firstLineChars="200" w:firstLine="422"/>
        <w:rPr>
          <w:rFonts w:ascii="宋体" w:hAnsi="宋体"/>
          <w:b/>
          <w:szCs w:val="21"/>
        </w:rPr>
      </w:pPr>
      <w:r>
        <w:rPr>
          <w:rFonts w:ascii="宋体" w:hAnsi="宋体" w:hint="eastAsia"/>
          <w:b/>
          <w:szCs w:val="21"/>
        </w:rPr>
        <w:t>（五）被保险人因一般性体格检查、健康检查、疗养或康复治疗、心理治疗、美容、</w:t>
      </w:r>
      <w:r>
        <w:rPr>
          <w:rFonts w:ascii="宋体" w:hAnsi="宋体" w:hint="eastAsia"/>
          <w:b/>
          <w:szCs w:val="21"/>
        </w:rPr>
        <w:lastRenderedPageBreak/>
        <w:t>特别护理或静养、非手术或药物治疗、健康护理等非治疗性行为住院的；</w:t>
      </w:r>
    </w:p>
    <w:p w:rsidR="00FD3A70" w:rsidRDefault="001D0184">
      <w:pPr>
        <w:adjustRightInd w:val="0"/>
        <w:snapToGrid w:val="0"/>
        <w:spacing w:afterLines="50" w:after="156"/>
        <w:ind w:firstLineChars="200" w:firstLine="422"/>
        <w:rPr>
          <w:rFonts w:ascii="宋体" w:hAnsi="宋体"/>
          <w:b/>
          <w:szCs w:val="21"/>
        </w:rPr>
      </w:pPr>
      <w:r>
        <w:rPr>
          <w:rFonts w:ascii="宋体" w:hAnsi="宋体" w:hint="eastAsia"/>
          <w:b/>
          <w:szCs w:val="21"/>
        </w:rPr>
        <w:t>（六）未经保险人同意的转院治疗；</w:t>
      </w:r>
    </w:p>
    <w:p w:rsidR="00FD3A70" w:rsidRDefault="001D0184">
      <w:pPr>
        <w:spacing w:afterLines="50" w:after="156"/>
        <w:ind w:firstLineChars="200" w:firstLine="422"/>
        <w:rPr>
          <w:rFonts w:ascii="宋体" w:hAnsi="宋体"/>
          <w:b/>
          <w:szCs w:val="21"/>
        </w:rPr>
      </w:pPr>
      <w:r>
        <w:rPr>
          <w:rFonts w:ascii="宋体" w:hAnsi="宋体" w:hint="eastAsia"/>
          <w:b/>
          <w:szCs w:val="21"/>
        </w:rPr>
        <w:t>（七）被保险人在台湾、香港、澳门地区或中华人民共和国境外治疗；</w:t>
      </w:r>
    </w:p>
    <w:p w:rsidR="00FD3A70" w:rsidRDefault="001D0184">
      <w:pPr>
        <w:pStyle w:val="a7"/>
        <w:adjustRightInd w:val="0"/>
        <w:snapToGrid w:val="0"/>
        <w:spacing w:afterLines="50" w:after="156"/>
        <w:ind w:firstLine="422"/>
        <w:rPr>
          <w:b/>
          <w:szCs w:val="21"/>
        </w:rPr>
      </w:pPr>
      <w:r>
        <w:rPr>
          <w:rFonts w:hint="eastAsia"/>
          <w:b/>
          <w:szCs w:val="21"/>
        </w:rPr>
        <w:t>（八）</w:t>
      </w:r>
      <w:r>
        <w:rPr>
          <w:b/>
          <w:szCs w:val="21"/>
        </w:rPr>
        <w:t>其他不属</w:t>
      </w:r>
      <w:r>
        <w:rPr>
          <w:b/>
          <w:bCs/>
          <w:szCs w:val="21"/>
        </w:rPr>
        <w:t>于本</w:t>
      </w:r>
      <w:r>
        <w:rPr>
          <w:rFonts w:hint="eastAsia"/>
          <w:b/>
          <w:bCs/>
          <w:szCs w:val="21"/>
        </w:rPr>
        <w:t>合同</w:t>
      </w:r>
      <w:r>
        <w:rPr>
          <w:b/>
          <w:bCs/>
          <w:szCs w:val="21"/>
        </w:rPr>
        <w:t>责任范围内的损失</w:t>
      </w:r>
      <w:r>
        <w:rPr>
          <w:rFonts w:hint="eastAsia"/>
          <w:b/>
          <w:bCs/>
          <w:szCs w:val="21"/>
        </w:rPr>
        <w:t>、</w:t>
      </w:r>
      <w:r>
        <w:rPr>
          <w:b/>
          <w:szCs w:val="21"/>
        </w:rPr>
        <w:t>费用</w:t>
      </w:r>
      <w:r>
        <w:rPr>
          <w:rFonts w:hint="eastAsia"/>
          <w:b/>
          <w:szCs w:val="21"/>
        </w:rPr>
        <w:t>和责任</w:t>
      </w:r>
      <w:r>
        <w:rPr>
          <w:b/>
          <w:szCs w:val="21"/>
        </w:rPr>
        <w:t>，保险人不负责赔偿。</w:t>
      </w:r>
    </w:p>
    <w:p w:rsidR="00FD3A70" w:rsidRDefault="00FD3A70">
      <w:pPr>
        <w:pStyle w:val="af9"/>
        <w:spacing w:afterLines="50" w:after="156"/>
        <w:ind w:leftChars="0" w:left="0" w:firstLine="422"/>
        <w:rPr>
          <w:rFonts w:ascii="宋体" w:hAnsi="宋体"/>
          <w:b/>
          <w:szCs w:val="21"/>
        </w:rPr>
      </w:pPr>
    </w:p>
    <w:p w:rsidR="00FD3A70" w:rsidRDefault="001D0184">
      <w:pPr>
        <w:pStyle w:val="afa"/>
        <w:spacing w:afterLines="50" w:after="156"/>
        <w:jc w:val="center"/>
        <w:rPr>
          <w:rFonts w:ascii="宋体" w:hAnsi="宋体"/>
          <w:szCs w:val="21"/>
        </w:rPr>
      </w:pPr>
      <w:r>
        <w:rPr>
          <w:rFonts w:ascii="宋体" w:hAnsi="宋体" w:hint="eastAsia"/>
          <w:szCs w:val="21"/>
        </w:rPr>
        <w:t>保险金额、免赔额和保险费</w:t>
      </w:r>
    </w:p>
    <w:p w:rsidR="00FD3A70" w:rsidRDefault="001D0184">
      <w:pPr>
        <w:pStyle w:val="af9"/>
        <w:spacing w:afterLines="50" w:after="156"/>
        <w:ind w:leftChars="0" w:left="0" w:firstLine="422"/>
        <w:rPr>
          <w:rFonts w:ascii="宋体" w:hAnsi="宋体"/>
          <w:szCs w:val="21"/>
        </w:rPr>
      </w:pPr>
      <w:r>
        <w:rPr>
          <w:rFonts w:ascii="宋体" w:hAnsi="宋体" w:hint="eastAsia"/>
          <w:b/>
          <w:szCs w:val="21"/>
        </w:rPr>
        <w:t>第六条</w:t>
      </w:r>
      <w:r>
        <w:rPr>
          <w:rFonts w:ascii="宋体" w:hAnsi="宋体" w:hint="eastAsia"/>
          <w:szCs w:val="21"/>
        </w:rPr>
        <w:t xml:space="preserve">  </w:t>
      </w:r>
      <w:r>
        <w:rPr>
          <w:rFonts w:ascii="宋体" w:hAnsi="宋体" w:hint="eastAsia"/>
          <w:szCs w:val="21"/>
        </w:rPr>
        <w:t>保险金额是保险人承担给付保险金责任的最高限额。</w:t>
      </w:r>
    </w:p>
    <w:p w:rsidR="00FD3A70" w:rsidRDefault="001D0184">
      <w:pPr>
        <w:pStyle w:val="af9"/>
        <w:spacing w:afterLines="50" w:after="156"/>
        <w:ind w:leftChars="0" w:left="0"/>
        <w:rPr>
          <w:rFonts w:ascii="宋体" w:hAnsi="宋体"/>
          <w:szCs w:val="21"/>
        </w:rPr>
      </w:pPr>
      <w:r>
        <w:rPr>
          <w:rFonts w:ascii="宋体" w:hAnsi="宋体" w:hint="eastAsia"/>
          <w:szCs w:val="21"/>
        </w:rPr>
        <w:t>本合同的保险金额</w:t>
      </w:r>
      <w:r>
        <w:rPr>
          <w:rFonts w:ascii="宋体" w:hAnsi="宋体" w:hint="eastAsia"/>
          <w:szCs w:val="21"/>
        </w:rPr>
        <w:t>=</w:t>
      </w:r>
      <w:r>
        <w:rPr>
          <w:rFonts w:ascii="宋体" w:hAnsi="宋体" w:hint="eastAsia"/>
          <w:szCs w:val="21"/>
        </w:rPr>
        <w:t>每日住院津贴金额×</w:t>
      </w:r>
      <w:r>
        <w:rPr>
          <w:rFonts w:ascii="宋体" w:hAnsi="宋体" w:hint="eastAsia"/>
          <w:szCs w:val="21"/>
        </w:rPr>
        <w:t>180</w:t>
      </w:r>
      <w:r>
        <w:rPr>
          <w:rFonts w:ascii="宋体" w:hAnsi="宋体" w:hint="eastAsia"/>
          <w:szCs w:val="21"/>
        </w:rPr>
        <w:t>。</w:t>
      </w:r>
    </w:p>
    <w:p w:rsidR="00FD3A70" w:rsidRDefault="001D0184">
      <w:pPr>
        <w:pStyle w:val="afa"/>
        <w:spacing w:afterLines="50" w:after="156"/>
        <w:ind w:firstLineChars="200" w:firstLine="420"/>
        <w:rPr>
          <w:rFonts w:ascii="宋体" w:hAnsi="宋体"/>
          <w:b w:val="0"/>
          <w:szCs w:val="21"/>
        </w:rPr>
      </w:pPr>
      <w:r>
        <w:rPr>
          <w:rFonts w:ascii="宋体" w:hAnsi="宋体" w:hint="eastAsia"/>
          <w:b w:val="0"/>
          <w:szCs w:val="21"/>
        </w:rPr>
        <w:t>免赔额是保险事故发生后，保险人不负赔偿责任而由被保险人自行承担的损失金</w:t>
      </w:r>
      <w:r>
        <w:rPr>
          <w:rFonts w:ascii="宋体" w:hAnsi="宋体" w:hint="eastAsia"/>
          <w:b w:val="0"/>
          <w:szCs w:val="21"/>
        </w:rPr>
        <w:t>额。本合同的免赔额由投保人与保险人协商约定，并载明于保险单中。</w:t>
      </w:r>
    </w:p>
    <w:p w:rsidR="00FD3A70" w:rsidRDefault="001D0184">
      <w:pPr>
        <w:pStyle w:val="af9"/>
        <w:spacing w:afterLines="50" w:after="156"/>
        <w:ind w:leftChars="0" w:left="0" w:firstLine="422"/>
        <w:rPr>
          <w:rFonts w:ascii="宋体" w:hAnsi="宋体"/>
          <w:szCs w:val="21"/>
        </w:rPr>
      </w:pPr>
      <w:r>
        <w:rPr>
          <w:rFonts w:ascii="宋体" w:hAnsi="宋体" w:hint="eastAsia"/>
          <w:b/>
          <w:szCs w:val="21"/>
        </w:rPr>
        <w:t>除另有约定外，投保人应在保险合同成立时一次性交清保险费。保险费交清前发生的保险事故，保险人不承担保险金给付责任。</w:t>
      </w:r>
    </w:p>
    <w:p w:rsidR="00FD3A70" w:rsidRDefault="00FD3A70">
      <w:pPr>
        <w:pStyle w:val="afa"/>
        <w:spacing w:afterLines="50" w:after="156"/>
        <w:jc w:val="center"/>
        <w:rPr>
          <w:rFonts w:ascii="宋体" w:hAnsi="宋体"/>
          <w:szCs w:val="21"/>
        </w:rPr>
      </w:pPr>
    </w:p>
    <w:p w:rsidR="00FD3A70" w:rsidRDefault="001D0184">
      <w:pPr>
        <w:pStyle w:val="afa"/>
        <w:spacing w:afterLines="50" w:after="156"/>
        <w:jc w:val="center"/>
        <w:rPr>
          <w:rFonts w:ascii="宋体" w:hAnsi="宋体"/>
          <w:szCs w:val="21"/>
        </w:rPr>
      </w:pPr>
      <w:r>
        <w:rPr>
          <w:rFonts w:ascii="宋体" w:hAnsi="宋体" w:hint="eastAsia"/>
          <w:szCs w:val="21"/>
        </w:rPr>
        <w:t>保险期间</w:t>
      </w:r>
    </w:p>
    <w:p w:rsidR="00FD3A70" w:rsidRDefault="001D0184">
      <w:pPr>
        <w:adjustRightInd w:val="0"/>
        <w:snapToGrid w:val="0"/>
        <w:spacing w:afterLines="50" w:after="156"/>
        <w:ind w:firstLineChars="200" w:firstLine="422"/>
        <w:rPr>
          <w:rFonts w:ascii="宋体" w:hAnsi="宋体" w:cs="宋体"/>
          <w:szCs w:val="21"/>
          <w:lang w:val="zh-CN"/>
        </w:rPr>
      </w:pPr>
      <w:r>
        <w:rPr>
          <w:rFonts w:ascii="宋体" w:hAnsi="宋体" w:hint="eastAsia"/>
          <w:b/>
          <w:szCs w:val="21"/>
        </w:rPr>
        <w:t>第七条</w:t>
      </w:r>
      <w:r>
        <w:rPr>
          <w:rFonts w:ascii="宋体" w:hAnsi="宋体" w:hint="eastAsia"/>
          <w:b/>
          <w:szCs w:val="21"/>
        </w:rPr>
        <w:t xml:space="preserve">  </w:t>
      </w:r>
      <w:r>
        <w:rPr>
          <w:rFonts w:ascii="宋体" w:hAnsi="宋体" w:cs="宋体" w:hint="eastAsia"/>
          <w:szCs w:val="21"/>
          <w:lang w:val="zh-CN"/>
        </w:rPr>
        <w:t>本合同的保险期间最长不超过一年，以保险单载明的起止时间为准。</w:t>
      </w:r>
    </w:p>
    <w:p w:rsidR="00FD3A70" w:rsidRDefault="001D0184">
      <w:pPr>
        <w:adjustRightInd w:val="0"/>
        <w:snapToGrid w:val="0"/>
        <w:spacing w:afterLines="50" w:after="156"/>
        <w:ind w:firstLineChars="200" w:firstLine="420"/>
        <w:rPr>
          <w:rFonts w:ascii="宋体" w:cs="宋体"/>
          <w:szCs w:val="21"/>
          <w:lang w:val="zh-CN"/>
        </w:rPr>
      </w:pPr>
      <w:r>
        <w:rPr>
          <w:rFonts w:ascii="宋体" w:hAnsi="宋体" w:cs="宋体" w:hint="eastAsia"/>
          <w:szCs w:val="21"/>
          <w:lang w:val="zh-CN"/>
        </w:rPr>
        <w:t>（</w:t>
      </w:r>
      <w:r>
        <w:rPr>
          <w:rFonts w:ascii="宋体" w:cs="宋体" w:hint="eastAsia"/>
          <w:szCs w:val="21"/>
          <w:lang w:val="zh-CN"/>
        </w:rPr>
        <w:t>一）若本合同与主险合同同时投保，则本合同的保险期间与主险合同的保险期间相同；</w:t>
      </w:r>
    </w:p>
    <w:p w:rsidR="00FD3A70" w:rsidRDefault="001D0184">
      <w:pPr>
        <w:pStyle w:val="af9"/>
        <w:spacing w:afterLines="50" w:after="156"/>
        <w:ind w:leftChars="0" w:left="0"/>
        <w:rPr>
          <w:rFonts w:ascii="宋体" w:hAnsi="宋体"/>
          <w:szCs w:val="21"/>
        </w:rPr>
      </w:pPr>
      <w:r>
        <w:rPr>
          <w:rFonts w:ascii="宋体" w:cs="宋体" w:hint="eastAsia"/>
          <w:szCs w:val="21"/>
          <w:lang w:val="zh-CN"/>
        </w:rPr>
        <w:t>（二）若投保人在主险合同保险期间内申请投保本附加险，则本合同保险期间开始日自保险人同意承保并收取保险费时开始（以保险人的批注或批单载明的日期为准），本合同的满期日与主险合同的满期日相同</w:t>
      </w:r>
      <w:r>
        <w:rPr>
          <w:rFonts w:ascii="宋体" w:hAnsi="宋体" w:hint="eastAsia"/>
          <w:szCs w:val="21"/>
        </w:rPr>
        <w:t>。</w:t>
      </w:r>
    </w:p>
    <w:p w:rsidR="00FD3A70" w:rsidRDefault="00FD3A70">
      <w:pPr>
        <w:pStyle w:val="af9"/>
        <w:spacing w:afterLines="50" w:after="156"/>
        <w:ind w:leftChars="0" w:left="0"/>
        <w:rPr>
          <w:rFonts w:ascii="宋体" w:hAnsi="宋体"/>
          <w:szCs w:val="21"/>
        </w:rPr>
      </w:pPr>
    </w:p>
    <w:p w:rsidR="00FD3A70" w:rsidRDefault="001D0184">
      <w:pPr>
        <w:pStyle w:val="afa"/>
        <w:spacing w:afterLines="50" w:after="156"/>
        <w:jc w:val="center"/>
        <w:rPr>
          <w:rFonts w:ascii="宋体" w:hAnsi="宋体"/>
          <w:szCs w:val="21"/>
        </w:rPr>
      </w:pPr>
      <w:r>
        <w:rPr>
          <w:rFonts w:ascii="宋体" w:hAnsi="宋体" w:hint="eastAsia"/>
          <w:szCs w:val="21"/>
        </w:rPr>
        <w:t>保险金申请与给付</w:t>
      </w:r>
    </w:p>
    <w:p w:rsidR="00FD3A70" w:rsidRDefault="001D0184">
      <w:pPr>
        <w:pStyle w:val="afa"/>
        <w:spacing w:afterLines="50" w:after="156"/>
        <w:ind w:firstLineChars="200" w:firstLine="422"/>
        <w:rPr>
          <w:rFonts w:ascii="宋体" w:hAnsi="宋体"/>
          <w:szCs w:val="21"/>
        </w:rPr>
      </w:pPr>
      <w:r>
        <w:rPr>
          <w:rFonts w:ascii="宋体" w:hAnsi="宋体" w:hint="eastAsia"/>
          <w:szCs w:val="21"/>
        </w:rPr>
        <w:t>第八条</w:t>
      </w:r>
      <w:r>
        <w:rPr>
          <w:rFonts w:ascii="宋体" w:hAnsi="宋体" w:hint="eastAsia"/>
          <w:szCs w:val="21"/>
        </w:rPr>
        <w:t xml:space="preserve">  </w:t>
      </w:r>
      <w:r>
        <w:rPr>
          <w:rFonts w:ascii="宋体" w:hAnsi="宋体" w:hint="eastAsia"/>
          <w:b w:val="0"/>
          <w:szCs w:val="21"/>
        </w:rPr>
        <w:t>保险金申请人</w:t>
      </w:r>
      <w:r>
        <w:rPr>
          <w:rStyle w:val="af4"/>
          <w:rFonts w:ascii="宋体" w:hAnsi="宋体"/>
          <w:b w:val="0"/>
          <w:szCs w:val="21"/>
        </w:rPr>
        <w:endnoteReference w:id="2"/>
      </w:r>
      <w:r>
        <w:rPr>
          <w:rFonts w:ascii="宋体" w:hAnsi="宋体" w:hint="eastAsia"/>
          <w:b w:val="0"/>
          <w:szCs w:val="21"/>
        </w:rPr>
        <w:t>向保险人申请给付保险金时，应提交以下材料。保险金申请人因特殊原因不能提供以下材料的，应提供其他合法有效的材料。</w:t>
      </w:r>
      <w:r>
        <w:rPr>
          <w:rFonts w:ascii="宋体" w:hAnsi="宋体" w:hint="eastAsia"/>
          <w:szCs w:val="21"/>
        </w:rPr>
        <w:t>保险金申请人未能提供有关材料，导致保险人无法核实该申请的真实性的，保险人对无法核实部分不承担给付保险金的责任。</w:t>
      </w:r>
    </w:p>
    <w:p w:rsidR="00FD3A70" w:rsidRDefault="001D0184">
      <w:pPr>
        <w:pStyle w:val="af9"/>
        <w:spacing w:afterLines="50" w:after="156"/>
        <w:ind w:leftChars="0" w:left="0"/>
        <w:rPr>
          <w:rFonts w:ascii="宋体" w:hAnsi="宋体"/>
          <w:szCs w:val="21"/>
        </w:rPr>
      </w:pPr>
      <w:r>
        <w:rPr>
          <w:rFonts w:ascii="宋体" w:hAnsi="宋体" w:hint="eastAsia"/>
          <w:szCs w:val="21"/>
        </w:rPr>
        <w:t>1</w:t>
      </w:r>
      <w:r>
        <w:rPr>
          <w:rFonts w:ascii="宋体" w:hAnsi="宋体" w:hint="eastAsia"/>
          <w:szCs w:val="21"/>
        </w:rPr>
        <w:t>、保险金给付申请书；</w:t>
      </w:r>
    </w:p>
    <w:p w:rsidR="00FD3A70" w:rsidRDefault="001D0184">
      <w:pPr>
        <w:pStyle w:val="af9"/>
        <w:spacing w:afterLines="50" w:after="156"/>
        <w:ind w:leftChars="0" w:left="0"/>
        <w:rPr>
          <w:rFonts w:ascii="宋体" w:hAnsi="宋体"/>
          <w:szCs w:val="21"/>
        </w:rPr>
      </w:pPr>
      <w:r>
        <w:rPr>
          <w:rFonts w:ascii="宋体" w:hAnsi="宋体" w:hint="eastAsia"/>
          <w:szCs w:val="21"/>
        </w:rPr>
        <w:t>2</w:t>
      </w:r>
      <w:r>
        <w:rPr>
          <w:rFonts w:ascii="宋体" w:hAnsi="宋体" w:hint="eastAsia"/>
          <w:szCs w:val="21"/>
        </w:rPr>
        <w:t>、保险单原件及其他保险凭证；</w:t>
      </w:r>
    </w:p>
    <w:p w:rsidR="00FD3A70" w:rsidRDefault="001D0184">
      <w:pPr>
        <w:pStyle w:val="af9"/>
        <w:spacing w:afterLines="50" w:after="156"/>
        <w:ind w:leftChars="0" w:left="0"/>
        <w:rPr>
          <w:rFonts w:ascii="宋体" w:hAnsi="宋体"/>
          <w:szCs w:val="21"/>
        </w:rPr>
      </w:pPr>
      <w:r>
        <w:rPr>
          <w:rFonts w:ascii="宋体" w:hAnsi="宋体" w:hint="eastAsia"/>
          <w:szCs w:val="21"/>
        </w:rPr>
        <w:t>3</w:t>
      </w:r>
      <w:r>
        <w:rPr>
          <w:rFonts w:ascii="宋体" w:hAnsi="宋体" w:hint="eastAsia"/>
          <w:szCs w:val="21"/>
        </w:rPr>
        <w:t>、保险金申请人及被保险人的身份证明；</w:t>
      </w:r>
    </w:p>
    <w:p w:rsidR="00FD3A70" w:rsidRDefault="001D0184">
      <w:pPr>
        <w:pStyle w:val="af9"/>
        <w:spacing w:afterLines="50" w:after="156"/>
        <w:ind w:leftChars="0" w:left="0"/>
        <w:rPr>
          <w:rFonts w:ascii="宋体" w:hAnsi="宋体"/>
          <w:szCs w:val="21"/>
        </w:rPr>
      </w:pPr>
      <w:r>
        <w:rPr>
          <w:rFonts w:ascii="宋体" w:hAnsi="宋体" w:hint="eastAsia"/>
          <w:szCs w:val="21"/>
        </w:rPr>
        <w:t>4</w:t>
      </w:r>
      <w:r>
        <w:rPr>
          <w:rFonts w:ascii="宋体" w:hAnsi="宋体" w:hint="eastAsia"/>
          <w:szCs w:val="21"/>
        </w:rPr>
        <w:t>、被保险人就诊的医疗机构出具的诊断证明、住院病例、出院小结复印件等相关资料；</w:t>
      </w:r>
    </w:p>
    <w:p w:rsidR="00FD3A70" w:rsidRDefault="001D0184">
      <w:pPr>
        <w:pStyle w:val="af9"/>
        <w:spacing w:afterLines="50" w:after="156"/>
        <w:ind w:leftChars="0" w:left="0"/>
        <w:rPr>
          <w:rFonts w:ascii="宋体" w:hAnsi="宋体"/>
          <w:szCs w:val="21"/>
        </w:rPr>
      </w:pPr>
      <w:r>
        <w:rPr>
          <w:rFonts w:ascii="宋体" w:hAnsi="宋体" w:hint="eastAsia"/>
          <w:szCs w:val="21"/>
        </w:rPr>
        <w:t>5</w:t>
      </w:r>
      <w:r>
        <w:rPr>
          <w:rFonts w:ascii="宋体" w:hAnsi="宋体" w:hint="eastAsia"/>
          <w:szCs w:val="21"/>
        </w:rPr>
        <w:t>、有关部门提供的与确认保险事故的性质、原因、伤害程度等有关的其他证明和资料；</w:t>
      </w:r>
    </w:p>
    <w:p w:rsidR="00FD3A70" w:rsidRDefault="001D0184">
      <w:pPr>
        <w:pStyle w:val="af9"/>
        <w:spacing w:afterLines="50" w:after="156"/>
        <w:ind w:leftChars="0" w:left="0"/>
        <w:rPr>
          <w:rFonts w:ascii="宋体" w:hAnsi="宋体"/>
          <w:szCs w:val="21"/>
        </w:rPr>
      </w:pPr>
      <w:r>
        <w:rPr>
          <w:rFonts w:ascii="宋体" w:hAnsi="宋体" w:hint="eastAsia"/>
          <w:szCs w:val="21"/>
        </w:rPr>
        <w:t>6</w:t>
      </w:r>
      <w:r>
        <w:rPr>
          <w:rFonts w:ascii="宋体" w:hAnsi="宋体" w:hint="eastAsia"/>
          <w:szCs w:val="21"/>
        </w:rPr>
        <w:t>、保险金申请人所需提供的其他与本项申请相关的材料；</w:t>
      </w:r>
    </w:p>
    <w:p w:rsidR="00FD3A70" w:rsidRDefault="001D0184">
      <w:pPr>
        <w:pStyle w:val="af9"/>
        <w:spacing w:afterLines="50" w:after="156"/>
        <w:ind w:leftChars="0" w:left="0"/>
        <w:rPr>
          <w:rFonts w:ascii="宋体" w:hAnsi="宋体"/>
          <w:szCs w:val="21"/>
        </w:rPr>
      </w:pPr>
      <w:r>
        <w:rPr>
          <w:rFonts w:ascii="宋体" w:hAnsi="宋体" w:hint="eastAsia"/>
          <w:szCs w:val="21"/>
        </w:rPr>
        <w:t>7</w:t>
      </w:r>
      <w:r>
        <w:rPr>
          <w:rFonts w:ascii="宋体" w:hAnsi="宋体" w:hint="eastAsia"/>
          <w:szCs w:val="21"/>
        </w:rPr>
        <w:t>、若保险金申请人委托他人申请的，还应提供授权委托书原件、委托人和受托人的身份证明等相关证明文件。</w:t>
      </w:r>
    </w:p>
    <w:p w:rsidR="00FD3A70" w:rsidRDefault="00FD3A70">
      <w:pPr>
        <w:pStyle w:val="af9"/>
        <w:spacing w:afterLines="50" w:after="156"/>
        <w:ind w:leftChars="0" w:left="0" w:firstLineChars="400" w:firstLine="840"/>
        <w:rPr>
          <w:rFonts w:ascii="宋体" w:hAnsi="宋体"/>
          <w:szCs w:val="21"/>
        </w:rPr>
      </w:pPr>
    </w:p>
    <w:p w:rsidR="00FD3A70" w:rsidRDefault="001D0184">
      <w:pPr>
        <w:pStyle w:val="afa"/>
        <w:spacing w:afterLines="50" w:after="156"/>
        <w:jc w:val="center"/>
        <w:rPr>
          <w:rFonts w:ascii="宋体" w:hAnsi="宋体"/>
          <w:szCs w:val="21"/>
        </w:rPr>
      </w:pPr>
      <w:r>
        <w:rPr>
          <w:rFonts w:ascii="宋体" w:hAnsi="宋体" w:hint="eastAsia"/>
          <w:szCs w:val="21"/>
        </w:rPr>
        <w:t>释义</w:t>
      </w:r>
    </w:p>
    <w:sectPr w:rsidR="00FD3A70">
      <w:endnotePr>
        <w:numFmt w:val="decimal"/>
      </w:endnotePr>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0184" w:rsidRDefault="001D0184"/>
  </w:endnote>
  <w:endnote w:type="continuationSeparator" w:id="0">
    <w:p w:rsidR="001D0184" w:rsidRDefault="001D0184">
      <w:r>
        <w:continuationSeparator/>
      </w:r>
    </w:p>
  </w:endnote>
  <w:endnote w:id="1">
    <w:p w:rsidR="00FD3A70" w:rsidRDefault="001D0184">
      <w:pPr>
        <w:pStyle w:val="af9"/>
        <w:spacing w:afterLines="50" w:after="156"/>
        <w:ind w:leftChars="0" w:left="0" w:firstLine="422"/>
        <w:rPr>
          <w:rFonts w:ascii="宋体" w:hAnsi="宋体"/>
          <w:bCs/>
          <w:kern w:val="28"/>
          <w:szCs w:val="21"/>
        </w:rPr>
      </w:pPr>
      <w:r>
        <w:rPr>
          <w:rStyle w:val="af1"/>
          <w:rFonts w:ascii="宋体" w:hAnsi="宋体"/>
          <w:sz w:val="21"/>
          <w:szCs w:val="21"/>
        </w:rPr>
        <w:endnoteRef/>
      </w:r>
      <w:r>
        <w:rPr>
          <w:rStyle w:val="af1"/>
          <w:rFonts w:ascii="宋体" w:hAnsi="宋体" w:hint="eastAsia"/>
          <w:sz w:val="21"/>
          <w:szCs w:val="21"/>
        </w:rPr>
        <w:t>、医疗机构：</w:t>
      </w:r>
      <w:r>
        <w:rPr>
          <w:rStyle w:val="af1"/>
          <w:rFonts w:ascii="宋体" w:hAnsi="宋体" w:hint="eastAsia"/>
          <w:b w:val="0"/>
          <w:sz w:val="21"/>
          <w:szCs w:val="21"/>
        </w:rPr>
        <w:t>指保险人与投保人约定的定点医院，未约定定点医院的，则指经中华人民共和国卫生部门评审确定的二级或二级以上的公立医院，但不包括主要作为诊所、康复、护理、休养、静养、戒酒、戒毒等或类似的医院。该医院必须具有符合国家有关医院管理规则设置标准的医疗设备，且全天二十四小时有合格医师及护士驻院提供医疗及护理服务。</w:t>
      </w:r>
    </w:p>
  </w:endnote>
  <w:endnote w:id="2">
    <w:p w:rsidR="00FD3A70" w:rsidRDefault="001D0184">
      <w:pPr>
        <w:pStyle w:val="a9"/>
        <w:ind w:firstLineChars="200" w:firstLine="422"/>
      </w:pPr>
      <w:r>
        <w:rPr>
          <w:rStyle w:val="af1"/>
          <w:rFonts w:ascii="宋体" w:hAnsi="宋体"/>
          <w:sz w:val="21"/>
          <w:szCs w:val="21"/>
        </w:rPr>
        <w:endnoteRef/>
      </w:r>
      <w:r>
        <w:rPr>
          <w:rStyle w:val="af1"/>
          <w:rFonts w:ascii="宋体" w:hAnsi="宋体" w:hint="eastAsia"/>
          <w:sz w:val="21"/>
          <w:szCs w:val="21"/>
        </w:rPr>
        <w:t>、保险金申请人</w:t>
      </w:r>
      <w:r>
        <w:rPr>
          <w:rFonts w:ascii="宋体" w:hAnsi="宋体" w:hint="eastAsia"/>
          <w:b/>
          <w:szCs w:val="21"/>
        </w:rPr>
        <w:t>：</w:t>
      </w:r>
      <w:r>
        <w:rPr>
          <w:rFonts w:ascii="宋体" w:hAnsi="宋体" w:hint="eastAsia"/>
          <w:szCs w:val="21"/>
        </w:rPr>
        <w:t>指受益人或被保险人的继承人或依法享有保险金请求权的其他自然人。</w:t>
      </w:r>
      <w:r>
        <w:rPr>
          <w:rFonts w:ascii="宋体" w:hAnsi="宋体" w:hint="eastAsia"/>
          <w:szCs w:val="21"/>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0184" w:rsidRDefault="001D0184"/>
  </w:footnote>
  <w:footnote w:type="continuationSeparator" w:id="0">
    <w:p w:rsidR="001D0184" w:rsidRDefault="001D01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9502B"/>
    <w:rsid w:val="00172A27"/>
    <w:rsid w:val="00180C53"/>
    <w:rsid w:val="00191DCF"/>
    <w:rsid w:val="001D0184"/>
    <w:rsid w:val="00200C59"/>
    <w:rsid w:val="00284DEF"/>
    <w:rsid w:val="002A465F"/>
    <w:rsid w:val="002C2D6C"/>
    <w:rsid w:val="00321DFA"/>
    <w:rsid w:val="00334220"/>
    <w:rsid w:val="00457324"/>
    <w:rsid w:val="00461E2E"/>
    <w:rsid w:val="004C1076"/>
    <w:rsid w:val="005433B3"/>
    <w:rsid w:val="0058272E"/>
    <w:rsid w:val="006A5168"/>
    <w:rsid w:val="007F7201"/>
    <w:rsid w:val="008500BF"/>
    <w:rsid w:val="00862133"/>
    <w:rsid w:val="00883D89"/>
    <w:rsid w:val="008A7AFE"/>
    <w:rsid w:val="0096001B"/>
    <w:rsid w:val="00A90A4B"/>
    <w:rsid w:val="00AB12C1"/>
    <w:rsid w:val="00B024E0"/>
    <w:rsid w:val="00B334F8"/>
    <w:rsid w:val="00B44A97"/>
    <w:rsid w:val="00B5173A"/>
    <w:rsid w:val="00BC143B"/>
    <w:rsid w:val="00BD23C3"/>
    <w:rsid w:val="00BE465F"/>
    <w:rsid w:val="00C30E23"/>
    <w:rsid w:val="00C74A2B"/>
    <w:rsid w:val="00CB0159"/>
    <w:rsid w:val="00D26AA7"/>
    <w:rsid w:val="00DF64C1"/>
    <w:rsid w:val="00E23631"/>
    <w:rsid w:val="00E61438"/>
    <w:rsid w:val="00E66445"/>
    <w:rsid w:val="00EE484E"/>
    <w:rsid w:val="00F83BB9"/>
    <w:rsid w:val="00FD3A70"/>
    <w:rsid w:val="00FF2EFA"/>
    <w:rsid w:val="5C1208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1B79DB"/>
  <w15:docId w15:val="{A5A8CD70-49ED-4219-B299-15DD27EAB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lsdException w:name="header" w:uiPriority="0"/>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lsdException w:name="Body Text Indent 3" w:semiHidden="1" w:unhideWhenUsed="1"/>
    <w:lsdException w:name="Block Text" w:uiPriority="0"/>
    <w:lsdException w:name="Hyperlink" w:uiPriority="0" w:qFormat="1"/>
    <w:lsdException w:name="FollowedHyperlink" w:semiHidden="1" w:unhideWhenUsed="1"/>
    <w:lsdException w:name="Strong" w:uiPriority="22" w:qFormat="1"/>
    <w:lsdException w:name="Emphasis" w:uiPriority="20" w:qFormat="1"/>
    <w:lsdException w:name="Document Map"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qFormat/>
    <w:pPr>
      <w:keepNext/>
      <w:keepLines/>
      <w:spacing w:before="340" w:after="330" w:line="576"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rPr>
      <w:rFonts w:ascii="Calibri" w:hAnsi="Calibri"/>
      <w:b/>
      <w:bCs/>
      <w:szCs w:val="22"/>
    </w:rPr>
  </w:style>
  <w:style w:type="paragraph" w:styleId="a4">
    <w:name w:val="annotation text"/>
    <w:basedOn w:val="a"/>
    <w:link w:val="a5"/>
    <w:pPr>
      <w:jc w:val="left"/>
    </w:pPr>
    <w:rPr>
      <w:rFonts w:ascii="Times New Roman" w:hAnsi="Times New Roman"/>
      <w:szCs w:val="24"/>
    </w:rPr>
  </w:style>
  <w:style w:type="paragraph" w:styleId="a6">
    <w:name w:val="Document Map"/>
    <w:basedOn w:val="a"/>
    <w:pPr>
      <w:shd w:val="clear" w:color="auto" w:fill="000080"/>
    </w:pPr>
  </w:style>
  <w:style w:type="paragraph" w:styleId="a7">
    <w:name w:val="Body Text Indent"/>
    <w:basedOn w:val="a"/>
    <w:qFormat/>
    <w:pPr>
      <w:ind w:firstLineChars="200" w:firstLine="420"/>
    </w:pPr>
    <w:rPr>
      <w:rFonts w:ascii="宋体" w:hAnsi="宋体"/>
      <w:szCs w:val="24"/>
    </w:rPr>
  </w:style>
  <w:style w:type="paragraph" w:styleId="a8">
    <w:name w:val="Block Text"/>
    <w:basedOn w:val="a"/>
    <w:pPr>
      <w:spacing w:before="120"/>
      <w:ind w:left="79" w:right="57"/>
    </w:pPr>
    <w:rPr>
      <w:rFonts w:ascii="宋体" w:hAnsi="宋体"/>
      <w:szCs w:val="20"/>
    </w:rPr>
  </w:style>
  <w:style w:type="paragraph" w:styleId="2">
    <w:name w:val="Body Text Indent 2"/>
    <w:basedOn w:val="a"/>
    <w:pPr>
      <w:spacing w:line="360" w:lineRule="auto"/>
      <w:ind w:firstLineChars="300" w:firstLine="840"/>
    </w:pPr>
    <w:rPr>
      <w:rFonts w:ascii="宋体" w:hAnsi="Times New Roman"/>
      <w:bCs/>
      <w:sz w:val="28"/>
      <w:szCs w:val="24"/>
    </w:rPr>
  </w:style>
  <w:style w:type="paragraph" w:styleId="a9">
    <w:name w:val="endnote text"/>
    <w:basedOn w:val="a"/>
    <w:link w:val="aa"/>
    <w:uiPriority w:val="99"/>
    <w:unhideWhenUsed/>
    <w:pPr>
      <w:snapToGrid w:val="0"/>
      <w:jc w:val="left"/>
    </w:pPr>
  </w:style>
  <w:style w:type="paragraph" w:styleId="ab">
    <w:name w:val="Balloon Text"/>
    <w:basedOn w:val="a"/>
    <w:rPr>
      <w:sz w:val="18"/>
      <w:szCs w:val="18"/>
    </w:rPr>
  </w:style>
  <w:style w:type="paragraph" w:styleId="ac">
    <w:name w:val="footer"/>
    <w:basedOn w:val="a"/>
    <w:link w:val="ad"/>
    <w:qFormat/>
    <w:pPr>
      <w:tabs>
        <w:tab w:val="center" w:pos="4153"/>
        <w:tab w:val="right" w:pos="8306"/>
      </w:tabs>
      <w:snapToGrid w:val="0"/>
      <w:jc w:val="left"/>
    </w:pPr>
    <w:rPr>
      <w:sz w:val="18"/>
      <w:szCs w:val="18"/>
    </w:rPr>
  </w:style>
  <w:style w:type="paragraph" w:styleId="ae">
    <w:name w:val="header"/>
    <w:basedOn w:val="a"/>
    <w:link w:val="af"/>
    <w:pPr>
      <w:pBdr>
        <w:bottom w:val="single" w:sz="6" w:space="1" w:color="auto"/>
      </w:pBdr>
      <w:tabs>
        <w:tab w:val="center" w:pos="4153"/>
        <w:tab w:val="right" w:pos="8306"/>
      </w:tabs>
      <w:snapToGrid w:val="0"/>
      <w:jc w:val="center"/>
    </w:pPr>
    <w:rPr>
      <w:sz w:val="18"/>
      <w:szCs w:val="18"/>
    </w:rPr>
  </w:style>
  <w:style w:type="paragraph" w:styleId="11">
    <w:name w:val="toc 1"/>
    <w:basedOn w:val="a"/>
    <w:next w:val="a"/>
  </w:style>
  <w:style w:type="paragraph" w:styleId="af0">
    <w:name w:val="Subtitle"/>
    <w:basedOn w:val="a"/>
    <w:next w:val="a"/>
    <w:link w:val="af1"/>
    <w:qFormat/>
    <w:pPr>
      <w:spacing w:before="240" w:after="60" w:line="312" w:lineRule="auto"/>
      <w:jc w:val="center"/>
      <w:outlineLvl w:val="1"/>
    </w:pPr>
    <w:rPr>
      <w:rFonts w:ascii="Cambria" w:hAnsi="Cambria"/>
      <w:b/>
      <w:bCs/>
      <w:kern w:val="28"/>
      <w:sz w:val="32"/>
      <w:szCs w:val="32"/>
    </w:rPr>
  </w:style>
  <w:style w:type="paragraph" w:styleId="af2">
    <w:name w:val="Title"/>
    <w:basedOn w:val="a"/>
    <w:next w:val="a"/>
    <w:link w:val="af3"/>
    <w:qFormat/>
    <w:pPr>
      <w:spacing w:before="240" w:after="60"/>
      <w:jc w:val="center"/>
      <w:outlineLvl w:val="0"/>
    </w:pPr>
    <w:rPr>
      <w:rFonts w:ascii="Cambria" w:hAnsi="Cambria"/>
      <w:b/>
      <w:bCs/>
      <w:sz w:val="32"/>
      <w:szCs w:val="32"/>
    </w:rPr>
  </w:style>
  <w:style w:type="character" w:styleId="af4">
    <w:name w:val="endnote reference"/>
    <w:basedOn w:val="a0"/>
    <w:uiPriority w:val="99"/>
    <w:unhideWhenUsed/>
    <w:rPr>
      <w:vertAlign w:val="superscript"/>
    </w:rPr>
  </w:style>
  <w:style w:type="character" w:styleId="af5">
    <w:name w:val="page number"/>
    <w:basedOn w:val="a0"/>
    <w:qFormat/>
  </w:style>
  <w:style w:type="character" w:styleId="af6">
    <w:name w:val="Hyperlink"/>
    <w:basedOn w:val="a0"/>
    <w:qFormat/>
    <w:rPr>
      <w:color w:val="0000FF"/>
      <w:u w:val="single"/>
    </w:rPr>
  </w:style>
  <w:style w:type="character" w:styleId="af7">
    <w:name w:val="annotation reference"/>
    <w:basedOn w:val="a0"/>
    <w:qFormat/>
    <w:rPr>
      <w:sz w:val="21"/>
      <w:szCs w:val="21"/>
    </w:rPr>
  </w:style>
  <w:style w:type="character" w:customStyle="1" w:styleId="apple-style-span">
    <w:name w:val="apple-style-span"/>
    <w:basedOn w:val="a0"/>
    <w:qFormat/>
  </w:style>
  <w:style w:type="character" w:customStyle="1" w:styleId="l12">
    <w:name w:val="l12"/>
    <w:basedOn w:val="a0"/>
  </w:style>
  <w:style w:type="character" w:customStyle="1" w:styleId="af1">
    <w:name w:val="副标题 字符"/>
    <w:basedOn w:val="a0"/>
    <w:link w:val="af0"/>
    <w:uiPriority w:val="11"/>
    <w:qFormat/>
    <w:rPr>
      <w:rFonts w:ascii="Cambria" w:hAnsi="Cambria" w:cs="Times New Roman"/>
      <w:b/>
      <w:bCs/>
      <w:kern w:val="28"/>
      <w:sz w:val="32"/>
      <w:szCs w:val="32"/>
    </w:rPr>
  </w:style>
  <w:style w:type="character" w:customStyle="1" w:styleId="ad">
    <w:name w:val="页脚 字符"/>
    <w:basedOn w:val="a0"/>
    <w:link w:val="ac"/>
    <w:qFormat/>
    <w:rPr>
      <w:kern w:val="2"/>
      <w:sz w:val="18"/>
      <w:szCs w:val="18"/>
    </w:rPr>
  </w:style>
  <w:style w:type="character" w:customStyle="1" w:styleId="10">
    <w:name w:val="标题 1 字符"/>
    <w:basedOn w:val="a0"/>
    <w:link w:val="1"/>
    <w:qFormat/>
    <w:rPr>
      <w:b/>
      <w:bCs/>
      <w:kern w:val="44"/>
      <w:sz w:val="44"/>
      <w:szCs w:val="44"/>
    </w:rPr>
  </w:style>
  <w:style w:type="character" w:customStyle="1" w:styleId="apple-converted-space">
    <w:name w:val="apple-converted-space"/>
    <w:basedOn w:val="a0"/>
    <w:qFormat/>
  </w:style>
  <w:style w:type="character" w:customStyle="1" w:styleId="a5">
    <w:name w:val="批注文字 字符"/>
    <w:basedOn w:val="a0"/>
    <w:link w:val="a4"/>
    <w:rPr>
      <w:rFonts w:ascii="Times New Roman" w:hAnsi="Times New Roman"/>
      <w:kern w:val="2"/>
      <w:sz w:val="21"/>
      <w:szCs w:val="24"/>
    </w:rPr>
  </w:style>
  <w:style w:type="character" w:customStyle="1" w:styleId="af">
    <w:name w:val="页眉 字符"/>
    <w:basedOn w:val="a0"/>
    <w:link w:val="ae"/>
    <w:qFormat/>
    <w:rPr>
      <w:kern w:val="2"/>
      <w:sz w:val="18"/>
      <w:szCs w:val="18"/>
    </w:rPr>
  </w:style>
  <w:style w:type="character" w:customStyle="1" w:styleId="af3">
    <w:name w:val="标题 字符"/>
    <w:basedOn w:val="a0"/>
    <w:link w:val="af2"/>
    <w:rPr>
      <w:rFonts w:ascii="Cambria" w:eastAsia="宋体" w:hAnsi="Cambria" w:cs="Times New Roman"/>
      <w:b/>
      <w:bCs/>
      <w:sz w:val="32"/>
      <w:szCs w:val="32"/>
    </w:rPr>
  </w:style>
  <w:style w:type="character" w:customStyle="1" w:styleId="Char">
    <w:name w:val="条款大标题 Char"/>
    <w:basedOn w:val="af3"/>
    <w:link w:val="af8"/>
    <w:qFormat/>
    <w:rPr>
      <w:rFonts w:ascii="Cambria" w:eastAsia="宋体" w:hAnsi="Cambria" w:cs="Times New Roman"/>
      <w:b/>
      <w:bCs/>
      <w:kern w:val="2"/>
      <w:sz w:val="32"/>
      <w:szCs w:val="32"/>
    </w:rPr>
  </w:style>
  <w:style w:type="paragraph" w:customStyle="1" w:styleId="af8">
    <w:name w:val="条款大标题"/>
    <w:basedOn w:val="af2"/>
    <w:link w:val="Char"/>
    <w:pPr>
      <w:snapToGrid w:val="0"/>
    </w:pPr>
  </w:style>
  <w:style w:type="paragraph" w:customStyle="1" w:styleId="Char0">
    <w:name w:val="Char"/>
    <w:basedOn w:val="a"/>
    <w:qFormat/>
    <w:rPr>
      <w:rFonts w:ascii="Arial" w:hAnsi="Arial" w:cs="Arial"/>
      <w:sz w:val="20"/>
      <w:szCs w:val="20"/>
    </w:rPr>
  </w:style>
  <w:style w:type="paragraph" w:customStyle="1" w:styleId="Char1">
    <w:name w:val="Char1"/>
    <w:basedOn w:val="a6"/>
    <w:qFormat/>
    <w:pPr>
      <w:adjustRightInd w:val="0"/>
      <w:snapToGrid w:val="0"/>
      <w:spacing w:line="360" w:lineRule="auto"/>
    </w:pPr>
    <w:rPr>
      <w:rFonts w:ascii="Tahoma" w:hAnsi="Tahoma"/>
      <w:sz w:val="24"/>
      <w:szCs w:val="24"/>
    </w:rPr>
  </w:style>
  <w:style w:type="paragraph" w:customStyle="1" w:styleId="CharCharChar">
    <w:name w:val="Char Char Char"/>
    <w:basedOn w:val="a"/>
    <w:qFormat/>
    <w:pPr>
      <w:tabs>
        <w:tab w:val="left" w:pos="1440"/>
      </w:tabs>
      <w:ind w:left="1296" w:hanging="1296"/>
    </w:pPr>
    <w:rPr>
      <w:rFonts w:ascii="Arial" w:hAnsi="Arial" w:cs="Arial"/>
      <w:sz w:val="20"/>
      <w:szCs w:val="20"/>
    </w:rPr>
  </w:style>
  <w:style w:type="paragraph" w:customStyle="1" w:styleId="af9">
    <w:name w:val="条款正文"/>
    <w:basedOn w:val="a"/>
    <w:qFormat/>
    <w:pPr>
      <w:adjustRightInd w:val="0"/>
      <w:snapToGrid w:val="0"/>
      <w:ind w:leftChars="400" w:left="840" w:firstLineChars="200" w:firstLine="420"/>
    </w:pPr>
    <w:rPr>
      <w:rFonts w:ascii="Times New Roman" w:hAnsi="Times New Roman"/>
      <w:szCs w:val="24"/>
    </w:rPr>
  </w:style>
  <w:style w:type="paragraph" w:customStyle="1" w:styleId="afa">
    <w:name w:val="条款标题"/>
    <w:basedOn w:val="af9"/>
    <w:pPr>
      <w:tabs>
        <w:tab w:val="left" w:pos="840"/>
      </w:tabs>
      <w:ind w:leftChars="0" w:left="0" w:firstLineChars="0" w:firstLine="0"/>
    </w:pPr>
    <w:rPr>
      <w:b/>
    </w:rPr>
  </w:style>
  <w:style w:type="paragraph" w:customStyle="1" w:styleId="21">
    <w:name w:val="正文文本 21"/>
    <w:basedOn w:val="a"/>
    <w:pPr>
      <w:adjustRightInd w:val="0"/>
      <w:ind w:firstLine="552"/>
      <w:jc w:val="left"/>
      <w:textAlignment w:val="baseline"/>
    </w:pPr>
    <w:rPr>
      <w:rFonts w:ascii="宋体" w:hAnsi="Times New Roman"/>
      <w:kern w:val="0"/>
      <w:sz w:val="28"/>
      <w:szCs w:val="20"/>
    </w:rPr>
  </w:style>
  <w:style w:type="character" w:customStyle="1" w:styleId="aa">
    <w:name w:val="尾注文本 字符"/>
    <w:basedOn w:val="a0"/>
    <w:link w:val="a9"/>
    <w:uiPriority w:val="99"/>
    <w:semiHidden/>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C1E2A70-2BE4-47A0-A57F-99291D3A6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1578</Characters>
  <Application>Microsoft Office Word</Application>
  <DocSecurity>0</DocSecurity>
  <Lines>13</Lines>
  <Paragraphs>3</Paragraphs>
  <ScaleCrop>false</ScaleCrop>
  <Company>MS</Company>
  <LinksUpToDate>false</LinksUpToDate>
  <CharactersWithSpaces>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16</cp:revision>
  <cp:lastPrinted>2009-08-19T05:35:00Z</cp:lastPrinted>
  <dcterms:created xsi:type="dcterms:W3CDTF">2016-04-26T08:40:00Z</dcterms:created>
  <dcterms:modified xsi:type="dcterms:W3CDTF">2020-07-21T07:55:00Z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